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5DF" w:rsidRDefault="008A35DF" w:rsidP="008A35DF">
      <w:pPr>
        <w:pStyle w:val="ListParagraph"/>
        <w:ind w:left="644"/>
        <w:rPr>
          <w:b/>
          <w:sz w:val="24"/>
          <w:szCs w:val="24"/>
        </w:rPr>
      </w:pPr>
      <w:r>
        <w:rPr>
          <w:b/>
          <w:sz w:val="24"/>
          <w:szCs w:val="24"/>
        </w:rPr>
        <w:t>Άλλα Συγχρηματοδοτούμενα Προγράμματα – Προγράμματα Εδαφικής Συνεργασίας</w:t>
      </w:r>
    </w:p>
    <w:p w:rsidR="008A35DF" w:rsidRDefault="008A35DF" w:rsidP="008A35DF">
      <w:pPr>
        <w:pStyle w:val="ListParagraph"/>
        <w:ind w:left="644"/>
        <w:rPr>
          <w:b/>
          <w:sz w:val="24"/>
          <w:szCs w:val="24"/>
        </w:rPr>
      </w:pPr>
    </w:p>
    <w:p w:rsidR="008A35DF" w:rsidRDefault="008A35DF" w:rsidP="008A35DF">
      <w:pPr>
        <w:pStyle w:val="ListParagraph"/>
        <w:ind w:left="644"/>
        <w:rPr>
          <w:rFonts w:cs="Arial"/>
          <w:color w:val="595959"/>
          <w:sz w:val="24"/>
          <w:szCs w:val="24"/>
          <w:shd w:val="clear" w:color="auto" w:fill="F7F7F7"/>
        </w:rPr>
      </w:pPr>
      <w:r w:rsidRPr="00D238E2">
        <w:rPr>
          <w:rFonts w:cs="Arial"/>
          <w:color w:val="595959"/>
          <w:sz w:val="24"/>
          <w:szCs w:val="24"/>
          <w:shd w:val="clear" w:color="auto" w:fill="F7F7F7"/>
        </w:rPr>
        <w:t xml:space="preserve">Η Ευρωπαϊκή Εδαφική Συνεργασία (γνωστή και ως </w:t>
      </w:r>
      <w:proofErr w:type="spellStart"/>
      <w:r w:rsidRPr="00D238E2">
        <w:rPr>
          <w:rFonts w:cs="Arial"/>
          <w:color w:val="595959"/>
          <w:sz w:val="24"/>
          <w:szCs w:val="24"/>
          <w:shd w:val="clear" w:color="auto" w:fill="F7F7F7"/>
        </w:rPr>
        <w:t>Interreg</w:t>
      </w:r>
      <w:proofErr w:type="spellEnd"/>
      <w:r w:rsidRPr="00D238E2">
        <w:rPr>
          <w:rFonts w:cs="Arial"/>
          <w:color w:val="595959"/>
          <w:sz w:val="24"/>
          <w:szCs w:val="24"/>
          <w:shd w:val="clear" w:color="auto" w:fill="F7F7F7"/>
        </w:rPr>
        <w:t>) αποτελεί ένα από  τους στόχους της Πολιτικής Συνοχής και  στοχεύει στην προώθηση της οικονομικής και κοινωνικής και εδαφικής συνοχής μεταξύ των Κρατών Μελών της ΕΕ συμβάλλοντας με τον τρόπο στην αρμονική ανάπτυξη σε ολόκληρη την Ένωση.</w:t>
      </w:r>
      <w:r w:rsidRPr="00D238E2">
        <w:rPr>
          <w:rFonts w:cs="Arial"/>
          <w:color w:val="595959"/>
          <w:sz w:val="24"/>
          <w:szCs w:val="24"/>
        </w:rPr>
        <w:br/>
      </w:r>
      <w:r w:rsidRPr="00D238E2">
        <w:rPr>
          <w:rFonts w:cs="Arial"/>
          <w:color w:val="595959"/>
          <w:sz w:val="24"/>
          <w:szCs w:val="24"/>
          <w:shd w:val="clear" w:color="auto" w:fill="F7F7F7"/>
        </w:rPr>
        <w:t> </w:t>
      </w:r>
      <w:r w:rsidRPr="00D238E2">
        <w:rPr>
          <w:rFonts w:cs="Arial"/>
          <w:color w:val="595959"/>
          <w:sz w:val="24"/>
          <w:szCs w:val="24"/>
        </w:rPr>
        <w:br/>
      </w:r>
      <w:r w:rsidRPr="00D238E2">
        <w:rPr>
          <w:rFonts w:cs="Arial"/>
          <w:color w:val="595959"/>
          <w:sz w:val="24"/>
          <w:szCs w:val="24"/>
          <w:shd w:val="clear" w:color="auto" w:fill="F7F7F7"/>
        </w:rPr>
        <w:t>Συγχρηματοδοτείται από τα  Διαρθρωτικά Ταμεία και συγκεκριμένα από το Ευρωπαϊκό Ταμείο Περιφερειακής Ανάπτυξης (ΕΤΠΑ), και στηρίζει προγράμματα διασυνοριακής, διακρατικής και διαπεριφερειακής συνεργασίας.</w:t>
      </w:r>
      <w:r w:rsidRPr="00D238E2">
        <w:rPr>
          <w:rFonts w:cs="Arial"/>
          <w:color w:val="595959"/>
          <w:sz w:val="24"/>
          <w:szCs w:val="24"/>
        </w:rPr>
        <w:br/>
      </w:r>
      <w:r w:rsidRPr="00D238E2">
        <w:rPr>
          <w:rFonts w:cs="Arial"/>
          <w:color w:val="595959"/>
          <w:sz w:val="24"/>
          <w:szCs w:val="24"/>
        </w:rPr>
        <w:br/>
      </w:r>
      <w:r w:rsidRPr="00D238E2">
        <w:rPr>
          <w:rFonts w:cs="Arial"/>
          <w:color w:val="595959"/>
          <w:sz w:val="24"/>
          <w:szCs w:val="24"/>
          <w:shd w:val="clear" w:color="auto" w:fill="F7F7F7"/>
        </w:rPr>
        <w:t>Σκοπός της Ευρωπαϊκής Εδαφικής Συνεργασίας είναι η συνεργασία χωρίς σύνορα παρέχοντας το πλαίσιο για την υλοποίηση κοινών δράσεων και ανταλλαγών πολιτικών μεταξύ των εθνικών, περιφερειακών και τοπικών φορέων από  τα διάφορα Κράτη Μέλη της ΕΕ με σκοπό την  αντιμετώπιση  κοινών προβλημάτων και προκλήσεων. Επιπλέον στηρίζει και την συνεργασία Κρατών Μελών με τρίτες χώρες που γειτνιάζουν με την Ε.Ε. στο πλαίσιο  του Ευρωπαϊκού Μηχανισμού Γειτονίας και του Μηχανισμού Προ-ενταξιακής Βοήθειας.</w:t>
      </w:r>
      <w:r w:rsidRPr="00D238E2">
        <w:rPr>
          <w:rFonts w:cs="Arial"/>
          <w:color w:val="595959"/>
          <w:sz w:val="24"/>
          <w:szCs w:val="24"/>
        </w:rPr>
        <w:br/>
      </w:r>
      <w:r w:rsidRPr="00D238E2">
        <w:rPr>
          <w:rFonts w:cs="Arial"/>
          <w:color w:val="595959"/>
          <w:sz w:val="24"/>
          <w:szCs w:val="24"/>
        </w:rPr>
        <w:br/>
      </w:r>
      <w:r w:rsidRPr="00D238E2">
        <w:rPr>
          <w:rFonts w:cs="Arial"/>
          <w:color w:val="595959"/>
          <w:sz w:val="24"/>
          <w:szCs w:val="24"/>
          <w:shd w:val="clear" w:color="auto" w:fill="F7F7F7"/>
        </w:rPr>
        <w:t>Κατά την προγραμματική περίοδο 2007-2013 στα πλαίσια των Προγραμμάτων ΕΕΣ υλοποιήθηκαν με επιτυχία με την συμμετοχή κύπριων εταίρων 141 έργα συνολικού προϋπολογισμού της τάξης των 55εκ ευρώ περίπου με σημαντικά αποτελέσματα καλύπτοντας  ένα ευρύ φάσμα δράσεων σε τομείς όπως η έρευνα και καινοτομία , η ανταγωνιστικότητα , το περιβάλλον, οι τεχνολογίες πληροφορίας και επικοινωνιών , η ενέργεια , η προσβασιμότητα και ασφάλεια  και ο πολιτισμός.</w:t>
      </w:r>
    </w:p>
    <w:p w:rsidR="008A35DF" w:rsidRDefault="008A35DF" w:rsidP="008A35DF">
      <w:pPr>
        <w:pStyle w:val="ListParagraph"/>
        <w:ind w:left="644"/>
        <w:rPr>
          <w:rFonts w:cs="Arial"/>
          <w:color w:val="595959"/>
          <w:sz w:val="24"/>
          <w:szCs w:val="24"/>
          <w:shd w:val="clear" w:color="auto" w:fill="F7F7F7"/>
        </w:rPr>
      </w:pPr>
    </w:p>
    <w:p w:rsidR="008A35DF" w:rsidRDefault="008A35DF" w:rsidP="008A35DF">
      <w:pPr>
        <w:pStyle w:val="ListParagraph"/>
        <w:ind w:left="644"/>
        <w:rPr>
          <w:rFonts w:cs="Arial"/>
          <w:color w:val="595959"/>
          <w:sz w:val="24"/>
          <w:szCs w:val="24"/>
          <w:shd w:val="clear" w:color="auto" w:fill="F7F7F7"/>
        </w:rPr>
      </w:pPr>
      <w:r>
        <w:rPr>
          <w:rFonts w:cs="Arial"/>
          <w:color w:val="595959"/>
          <w:sz w:val="24"/>
          <w:szCs w:val="24"/>
          <w:shd w:val="clear" w:color="auto" w:fill="F7F7F7"/>
        </w:rPr>
        <w:t>Για περαιτέρω πληροφορίες σχετικά με τα Προγράμματα Εδαφικής Συνεργασίας μπορείτε να ανατρέξετε στον ακόλουθο σύνδεσμο</w:t>
      </w:r>
    </w:p>
    <w:p w:rsidR="008A35DF" w:rsidRDefault="008A35DF" w:rsidP="008A35DF">
      <w:pPr>
        <w:pStyle w:val="ListParagraph"/>
        <w:ind w:left="644"/>
        <w:rPr>
          <w:b/>
          <w:sz w:val="24"/>
          <w:szCs w:val="24"/>
        </w:rPr>
      </w:pPr>
      <w:hyperlink r:id="rId4" w:history="1">
        <w:r w:rsidRPr="00353879">
          <w:rPr>
            <w:rStyle w:val="Hyperlink"/>
            <w:b/>
            <w:sz w:val="24"/>
            <w:szCs w:val="24"/>
          </w:rPr>
          <w:t>http://www.structuralfunds.org.cy/edafikisinergasia/</w:t>
        </w:r>
      </w:hyperlink>
    </w:p>
    <w:p w:rsidR="003E124B" w:rsidRDefault="003E124B">
      <w:bookmarkStart w:id="0" w:name="_GoBack"/>
      <w:bookmarkEnd w:id="0"/>
    </w:p>
    <w:sectPr w:rsidR="003E12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DF"/>
    <w:rsid w:val="003E124B"/>
    <w:rsid w:val="008A3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41D31-FCA3-4D7F-B6E6-7049A13A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5DF"/>
    <w:pPr>
      <w:ind w:left="720"/>
      <w:contextualSpacing/>
    </w:pPr>
  </w:style>
  <w:style w:type="character" w:styleId="Hyperlink">
    <w:name w:val="Hyperlink"/>
    <w:basedOn w:val="DefaultParagraphFont"/>
    <w:uiPriority w:val="99"/>
    <w:unhideWhenUsed/>
    <w:rsid w:val="008A3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ructuralfunds.org.cy/edafikisinerg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dc:creator>
  <cp:keywords/>
  <dc:description/>
  <cp:lastModifiedBy>KALIA</cp:lastModifiedBy>
  <cp:revision>1</cp:revision>
  <dcterms:created xsi:type="dcterms:W3CDTF">2018-05-17T11:41:00Z</dcterms:created>
  <dcterms:modified xsi:type="dcterms:W3CDTF">2018-05-17T11:41:00Z</dcterms:modified>
</cp:coreProperties>
</file>