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DB026" w14:textId="77777777" w:rsidR="00754968" w:rsidRPr="00754968" w:rsidRDefault="00754968">
      <w:pPr>
        <w:pStyle w:val="p1"/>
        <w:rPr>
          <w:b/>
          <w:bCs/>
        </w:rPr>
      </w:pPr>
      <w:r w:rsidRPr="00754968">
        <w:rPr>
          <w:rStyle w:val="s1"/>
          <w:b/>
          <w:bCs/>
        </w:rPr>
        <w:t>Εισαγωγική Ομιλία Προέδρου Ένωσης Δήμων Κύπρου</w:t>
      </w:r>
    </w:p>
    <w:p w14:paraId="063B7BF3" w14:textId="77777777" w:rsidR="00754968" w:rsidRPr="00754968" w:rsidRDefault="00754968">
      <w:pPr>
        <w:pStyle w:val="p2"/>
        <w:rPr>
          <w:b/>
          <w:bCs/>
        </w:rPr>
      </w:pPr>
    </w:p>
    <w:p w14:paraId="330EBA19" w14:textId="77777777" w:rsidR="00754968" w:rsidRPr="00754968" w:rsidRDefault="00754968">
      <w:pPr>
        <w:pStyle w:val="p1"/>
        <w:rPr>
          <w:b/>
          <w:bCs/>
        </w:rPr>
      </w:pPr>
      <w:r w:rsidRPr="00754968">
        <w:rPr>
          <w:rStyle w:val="s2"/>
          <w:b/>
          <w:bCs/>
        </w:rPr>
        <w:t>Αξιότιμοι Πρόεδροι των Επαρχιακών Οργανισμών Τοπικής Αυτοδιοίκησης,</w:t>
      </w:r>
    </w:p>
    <w:p w14:paraId="570619FC" w14:textId="77777777" w:rsidR="00754968" w:rsidRPr="00754968" w:rsidRDefault="00754968">
      <w:pPr>
        <w:pStyle w:val="p1"/>
        <w:rPr>
          <w:b/>
          <w:bCs/>
        </w:rPr>
      </w:pPr>
      <w:r w:rsidRPr="00754968">
        <w:rPr>
          <w:rStyle w:val="s2"/>
          <w:b/>
          <w:bCs/>
        </w:rPr>
        <w:t>Αγαπητοί συνάδελφοι Δήμαρχοι,</w:t>
      </w:r>
    </w:p>
    <w:p w14:paraId="201FCEA3" w14:textId="77777777" w:rsidR="00754968" w:rsidRPr="00754968" w:rsidRDefault="00754968">
      <w:pPr>
        <w:pStyle w:val="p1"/>
        <w:rPr>
          <w:b/>
          <w:bCs/>
        </w:rPr>
      </w:pPr>
      <w:r w:rsidRPr="00754968">
        <w:rPr>
          <w:rStyle w:val="s2"/>
          <w:b/>
          <w:bCs/>
        </w:rPr>
        <w:t>Αξιότιμοι εκπρόσωποι των Μέσων Μαζικής Ενημέρωσης,</w:t>
      </w:r>
    </w:p>
    <w:p w14:paraId="7F4700E1" w14:textId="77777777" w:rsidR="00754968" w:rsidRPr="00754968" w:rsidRDefault="00754968">
      <w:pPr>
        <w:pStyle w:val="p1"/>
        <w:rPr>
          <w:b/>
          <w:bCs/>
        </w:rPr>
      </w:pPr>
      <w:r w:rsidRPr="00754968">
        <w:rPr>
          <w:rStyle w:val="s2"/>
          <w:b/>
          <w:bCs/>
        </w:rPr>
        <w:t>Κυρίες και κύριοι,</w:t>
      </w:r>
    </w:p>
    <w:p w14:paraId="61F9A462" w14:textId="77777777" w:rsidR="00754968" w:rsidRPr="00754968" w:rsidRDefault="00754968">
      <w:pPr>
        <w:pStyle w:val="p2"/>
        <w:rPr>
          <w:b/>
          <w:bCs/>
        </w:rPr>
      </w:pPr>
    </w:p>
    <w:p w14:paraId="23B7F0A3" w14:textId="00F429F1" w:rsidR="00754968" w:rsidRPr="00A53703" w:rsidRDefault="00754968" w:rsidP="00A53703">
      <w:pPr>
        <w:pStyle w:val="p1"/>
        <w:rPr>
          <w:lang w:val="el-GR"/>
        </w:rPr>
      </w:pPr>
      <w:r>
        <w:rPr>
          <w:rStyle w:val="s2"/>
        </w:rPr>
        <w:t>Σας καλωσορίζω στη</w:t>
      </w:r>
      <w:r w:rsidR="00151957">
        <w:rPr>
          <w:rStyle w:val="s2"/>
          <w:lang w:val="el-GR"/>
        </w:rPr>
        <w:t xml:space="preserve"> σημερινή συνέντευξη τύπου</w:t>
      </w:r>
      <w:r>
        <w:rPr>
          <w:rStyle w:val="s2"/>
        </w:rPr>
        <w:t>. Η παρουσία σας αποτελεί έμπρακτη απόδειξη του κοινού μας ενδιαφέροντος για το μέλλον της Τοπικής Αυτοδιοίκησης στην Κύπρο, η οποία βρίσκεται σε ένα κομβικό σημείο</w:t>
      </w:r>
      <w:r w:rsidR="00EF57F5">
        <w:rPr>
          <w:rStyle w:val="s2"/>
          <w:lang w:val="el-GR"/>
        </w:rPr>
        <w:t xml:space="preserve">, </w:t>
      </w:r>
      <w:proofErr w:type="spellStart"/>
      <w:r w:rsidR="00EF57F5">
        <w:rPr>
          <w:rStyle w:val="s2"/>
          <w:lang w:val="el-GR"/>
        </w:rPr>
        <w:t>γι</w:t>
      </w:r>
      <w:proofErr w:type="spellEnd"/>
      <w:r w:rsidR="00EF57F5">
        <w:rPr>
          <w:rStyle w:val="s2"/>
          <w:lang w:val="el-GR"/>
        </w:rPr>
        <w:t xml:space="preserve"> αυτό και είναι </w:t>
      </w:r>
      <w:r>
        <w:rPr>
          <w:rStyle w:val="s2"/>
        </w:rPr>
        <w:t xml:space="preserve">ευθύνη μας να διασφαλίσουμε </w:t>
      </w:r>
      <w:r w:rsidR="00A53703">
        <w:rPr>
          <w:rStyle w:val="s2"/>
          <w:lang w:val="el-GR"/>
        </w:rPr>
        <w:t xml:space="preserve">κατά κύριον λόγο </w:t>
      </w:r>
      <w:r>
        <w:rPr>
          <w:rStyle w:val="s2"/>
        </w:rPr>
        <w:t>ότι θα εναρμονιστεί πλήρως με την Ευρωπαϊκή Χάρτα Τοπικής Αυτοδιοίκησης και δεν θα μείνει ένα άδειο γράμμα.</w:t>
      </w:r>
    </w:p>
    <w:p w14:paraId="0C8420B6" w14:textId="25CEEEB8" w:rsidR="00A53703" w:rsidRPr="00A53703" w:rsidRDefault="00754968" w:rsidP="00A53703">
      <w:pPr>
        <w:pStyle w:val="p1"/>
        <w:rPr>
          <w:lang w:val="el-GR"/>
        </w:rPr>
      </w:pPr>
      <w:r>
        <w:rPr>
          <w:rStyle w:val="s2"/>
        </w:rPr>
        <w:t xml:space="preserve">Δεν είμαστε εδώ για να αντιπολιτευτούμε ή να δημιουργήσουμε εντυπώσεις. Είμαστε εδώ για να διασφαλίσουμε, με σοβαρότητα και τεκμηρίωση, ότι η μεταρρύθμιση της Τοπικής Αυτοδιοίκησης θα υποστηριχθεί </w:t>
      </w:r>
      <w:r w:rsidR="004835C4">
        <w:rPr>
          <w:rStyle w:val="s2"/>
          <w:lang w:val="el-GR"/>
        </w:rPr>
        <w:t xml:space="preserve">με </w:t>
      </w:r>
      <w:r>
        <w:rPr>
          <w:rStyle w:val="s2"/>
        </w:rPr>
        <w:t>τα απαραίτητα θεσμικά και οικονομικά εργαλεία. Η ψήφιση της νομοθεσίας υπήρξε απλώς η απαρχή. Τώρα αρχίζει ο απαιτητικός δρόμος της υλοποίησης, που απαιτεί σταθερότητα, διαφάνεια και συνέπεια από την πλευρά της κυβέρνησης.</w:t>
      </w:r>
    </w:p>
    <w:p w14:paraId="083536F3" w14:textId="2C140A0C" w:rsidR="00A53703" w:rsidRPr="00A53703" w:rsidRDefault="00754968" w:rsidP="003608B1">
      <w:pPr>
        <w:pStyle w:val="p1"/>
        <w:jc w:val="both"/>
        <w:rPr>
          <w:lang w:val="el-GR"/>
        </w:rPr>
      </w:pPr>
      <w:r>
        <w:rPr>
          <w:rStyle w:val="s2"/>
        </w:rPr>
        <w:t>Αναγνωρίζουμε τις θετικές ενέργειες της κυβέρνησης</w:t>
      </w:r>
      <w:r w:rsidR="00D445EC">
        <w:rPr>
          <w:rStyle w:val="s2"/>
          <w:lang w:val="el-GR"/>
        </w:rPr>
        <w:t xml:space="preserve"> με</w:t>
      </w:r>
      <w:r>
        <w:rPr>
          <w:rStyle w:val="s2"/>
        </w:rPr>
        <w:t xml:space="preserve"> τη διάθεση €15 εκατομμυρίων για τη συντήρηση των δρόμων</w:t>
      </w:r>
      <w:r w:rsidR="003608B1">
        <w:rPr>
          <w:rStyle w:val="s2"/>
          <w:lang w:val="el-GR"/>
        </w:rPr>
        <w:t xml:space="preserve"> οι οποίοι ανήκαν στο Τμήμα Δημοσίων </w:t>
      </w:r>
      <w:r w:rsidR="00EB12B7">
        <w:rPr>
          <w:rStyle w:val="s2"/>
          <w:lang w:val="el-GR"/>
        </w:rPr>
        <w:t>Έ</w:t>
      </w:r>
      <w:r w:rsidR="003608B1">
        <w:rPr>
          <w:rStyle w:val="s2"/>
          <w:lang w:val="el-GR"/>
        </w:rPr>
        <w:t xml:space="preserve">ργων </w:t>
      </w:r>
      <w:r w:rsidR="00EB12B7">
        <w:rPr>
          <w:rStyle w:val="s2"/>
          <w:lang w:val="el-GR"/>
        </w:rPr>
        <w:t xml:space="preserve">και </w:t>
      </w:r>
      <w:r w:rsidR="004835C4">
        <w:rPr>
          <w:rStyle w:val="s2"/>
          <w:lang w:val="el-GR"/>
        </w:rPr>
        <w:t>πλέον</w:t>
      </w:r>
      <w:r w:rsidR="003608B1">
        <w:rPr>
          <w:rStyle w:val="s2"/>
          <w:lang w:val="el-GR"/>
        </w:rPr>
        <w:t xml:space="preserve"> μεταφέρονται στους Δήμους</w:t>
      </w:r>
      <w:r w:rsidR="00EB12B7">
        <w:rPr>
          <w:rStyle w:val="s2"/>
          <w:lang w:val="el-GR"/>
        </w:rPr>
        <w:t xml:space="preserve">. Να σημειώσω εδώ ότι </w:t>
      </w:r>
      <w:r w:rsidR="003608B1">
        <w:rPr>
          <w:rStyle w:val="s2"/>
          <w:lang w:val="el-GR"/>
        </w:rPr>
        <w:t xml:space="preserve">αρχικά λανθασμένα είχε εκτιμηθεί στα </w:t>
      </w:r>
      <w:r w:rsidR="003608B1">
        <w:rPr>
          <w:rStyle w:val="s2"/>
        </w:rPr>
        <w:t>€3 εκατομμύρια.</w:t>
      </w:r>
      <w:r w:rsidR="003608B1">
        <w:rPr>
          <w:rStyle w:val="s2"/>
          <w:lang w:val="el-GR"/>
        </w:rPr>
        <w:t xml:space="preserve"> </w:t>
      </w:r>
      <w:r>
        <w:rPr>
          <w:rStyle w:val="s2"/>
        </w:rPr>
        <w:t xml:space="preserve">Εξίσου θετική είναι </w:t>
      </w:r>
      <w:r w:rsidR="003608B1">
        <w:rPr>
          <w:rStyle w:val="s2"/>
          <w:lang w:val="el-GR"/>
        </w:rPr>
        <w:t xml:space="preserve">και </w:t>
      </w:r>
      <w:r>
        <w:rPr>
          <w:rStyle w:val="s2"/>
        </w:rPr>
        <w:t>η αποσύνδεση της κρατικής χορηγίας από τα αποθεματικά των Δήμων.</w:t>
      </w:r>
    </w:p>
    <w:p w14:paraId="0A5D81C3" w14:textId="51B40D91" w:rsidR="00754968" w:rsidRPr="00A53703" w:rsidRDefault="003608B1" w:rsidP="00A53703">
      <w:pPr>
        <w:pStyle w:val="p1"/>
        <w:rPr>
          <w:lang w:val="el-GR"/>
        </w:rPr>
      </w:pPr>
      <w:r>
        <w:rPr>
          <w:rStyle w:val="s2"/>
          <w:lang w:val="el-GR"/>
        </w:rPr>
        <w:t>Παρόλα αυτά</w:t>
      </w:r>
      <w:r w:rsidR="00EB12B7">
        <w:rPr>
          <w:rStyle w:val="s2"/>
          <w:lang w:val="el-GR"/>
        </w:rPr>
        <w:t>,</w:t>
      </w:r>
      <w:r>
        <w:rPr>
          <w:rStyle w:val="s2"/>
          <w:lang w:val="el-GR"/>
        </w:rPr>
        <w:t xml:space="preserve"> σήμερα</w:t>
      </w:r>
      <w:r w:rsidR="00754968">
        <w:rPr>
          <w:rStyle w:val="s2"/>
        </w:rPr>
        <w:t xml:space="preserve"> επιβεβαιώνοντα</w:t>
      </w:r>
      <w:r>
        <w:rPr>
          <w:rStyle w:val="s2"/>
          <w:lang w:val="el-GR"/>
        </w:rPr>
        <w:t xml:space="preserve">ι </w:t>
      </w:r>
      <w:r w:rsidR="00754968">
        <w:rPr>
          <w:rStyle w:val="s2"/>
        </w:rPr>
        <w:t xml:space="preserve">οι ανησυχίες </w:t>
      </w:r>
      <w:r>
        <w:rPr>
          <w:rStyle w:val="s2"/>
          <w:lang w:val="el-GR"/>
        </w:rPr>
        <w:t xml:space="preserve">όταν εγκαίρως </w:t>
      </w:r>
      <w:r w:rsidR="00754968">
        <w:rPr>
          <w:rStyle w:val="s2"/>
        </w:rPr>
        <w:t xml:space="preserve">είχαμε προειδοποιήσει </w:t>
      </w:r>
      <w:r>
        <w:rPr>
          <w:rStyle w:val="s2"/>
          <w:lang w:val="el-GR"/>
        </w:rPr>
        <w:t>ότι</w:t>
      </w:r>
      <w:r w:rsidR="00754968">
        <w:rPr>
          <w:rStyle w:val="s2"/>
        </w:rPr>
        <w:t xml:space="preserve">: χωρίς την απαραίτητη στήριξη, η μεταρρύθμιση δεν θα πετύχει. </w:t>
      </w:r>
      <w:r>
        <w:rPr>
          <w:rStyle w:val="s2"/>
          <w:lang w:val="el-GR"/>
        </w:rPr>
        <w:t>Είναι αδιανόητο να μιλάμε για μία νέα εποχή όταν η κρατική χορηγία για το 2025 αντιστοιχεί μόλις στο 1,06% του κρατικού προϋπολογισμού – το χαμηλότερο ποσοστό στην Ευρωπαϊκή Ένωση</w:t>
      </w:r>
      <w:r w:rsidR="00EB12B7">
        <w:rPr>
          <w:rStyle w:val="s2"/>
          <w:lang w:val="el-GR"/>
        </w:rPr>
        <w:t xml:space="preserve">. Αυτό </w:t>
      </w:r>
      <w:r w:rsidR="00754968">
        <w:rPr>
          <w:rStyle w:val="s2"/>
        </w:rPr>
        <w:t>δεν συνάδει με τις αυξημένες αρμοδιότητες και προσδοκίες. Οι Δήμοι καλούνται να ενσωματώσουν 63 κοινότητες και να διαχειριστούν αρμοδιότητες με πρόσθετο κόστος που ξεπερνά τα €25 εκατομμύρια ετησίως. Το συνολικό ποσό των €117 εκατομμυρίων είναι ανεπαρκές.</w:t>
      </w:r>
    </w:p>
    <w:p w14:paraId="4047C545" w14:textId="77777777" w:rsidR="00754968" w:rsidRDefault="00754968">
      <w:pPr>
        <w:pStyle w:val="p1"/>
      </w:pPr>
      <w:r>
        <w:rPr>
          <w:rStyle w:val="s2"/>
        </w:rPr>
        <w:t>Πρέπει να γίνει ξεκάθαρο: η κρατική χορηγία δεν είναι απλώς λογιστικό μέγεθος. Είναι ένδειξη πολιτικής βούλησης και σεβασμού στη θεσμική ισοτιμία. Δεν μπορεί η Κύπρος να παραμένει με 1%, όταν χώρες όπως η Δανία διαθέτουν 30% του προϋπολογισμού τους στην Τοπική Αυτοδιοίκηση, η Φινλανδία και η Σουηδία 20%-25%, και η Ελλάδα τουλάχιστον 2,5%-3%.</w:t>
      </w:r>
    </w:p>
    <w:p w14:paraId="1C67C115" w14:textId="77777777" w:rsidR="00754968" w:rsidRDefault="00754968">
      <w:pPr>
        <w:pStyle w:val="p2"/>
      </w:pPr>
    </w:p>
    <w:p w14:paraId="5038954D" w14:textId="77777777" w:rsidR="00A53703" w:rsidRDefault="00A53703">
      <w:pPr>
        <w:pStyle w:val="p1"/>
        <w:rPr>
          <w:rStyle w:val="s2"/>
          <w:lang w:val="el-GR"/>
        </w:rPr>
      </w:pPr>
    </w:p>
    <w:p w14:paraId="3485873C" w14:textId="17D24175" w:rsidR="00754968" w:rsidRPr="009D5EA1" w:rsidRDefault="00754968" w:rsidP="009D5EA1">
      <w:pPr>
        <w:pStyle w:val="p1"/>
        <w:rPr>
          <w:lang w:val="el-GR"/>
        </w:rPr>
      </w:pPr>
      <w:r>
        <w:rPr>
          <w:rStyle w:val="s2"/>
        </w:rPr>
        <w:t xml:space="preserve">Επιπλέον, είναι λάθος και άδικο να αποδίδεται το λειτουργικό κόστος των Δήμων στο μισθολόγιο. Η αλήθεια είναι ότι, μετά τη μεταρρύθμιση, μειώθηκε αισθητά το συνολικό κόστος μισθοδοσίας, καθώς ο αριθμός Δημάρχων και δημοτικών συμβούλων περιορίστηκε, και επιτεύχθηκαν σημαντικές </w:t>
      </w:r>
      <w:r w:rsidRPr="004835C4">
        <w:rPr>
          <w:rStyle w:val="s2"/>
        </w:rPr>
        <w:t>οικονομίες κλίμακας</w:t>
      </w:r>
      <w:r>
        <w:rPr>
          <w:rStyle w:val="s2"/>
        </w:rPr>
        <w:t>. Οι αυξημένες ανάγκες προέρχονται από τη διεύρυνση των αρμοδιοτήτων και των απαιτήσεων των πολιτών</w:t>
      </w:r>
      <w:r w:rsidR="009D5EA1">
        <w:rPr>
          <w:rStyle w:val="s2"/>
          <w:lang w:val="el-GR"/>
        </w:rPr>
        <w:t xml:space="preserve">, </w:t>
      </w:r>
      <w:r>
        <w:rPr>
          <w:rStyle w:val="s2"/>
        </w:rPr>
        <w:t>όχι από την αμοιβή των αιρετών.</w:t>
      </w:r>
    </w:p>
    <w:p w14:paraId="3824B40C" w14:textId="52F8D6FB" w:rsidR="00754968" w:rsidRPr="00D445EC" w:rsidRDefault="00754968" w:rsidP="009D5EA1">
      <w:pPr>
        <w:pStyle w:val="p1"/>
        <w:rPr>
          <w:lang w:val="el-GR"/>
        </w:rPr>
      </w:pPr>
      <w:r>
        <w:rPr>
          <w:rStyle w:val="s2"/>
        </w:rPr>
        <w:t>Οι πρόσφατες συζητήσεις για ανώτατα όρια στις αυξήσεις τελών και φορολογιών θέτουν σοβαρά εμπόδια στην ελευθερία δράσης και τη δημοσιονομική ευελιξία των Δήμων. Τέτοια μέτρα στην πράξη ακυρώνουν την έννοια της οικονομικής αυτονομίας, η οποία αποτελεί θεμελιώδη αρχή της Ευρωπαϊκής Χάρτας Τοπικής Αυτοδιοίκησης.</w:t>
      </w:r>
    </w:p>
    <w:p w14:paraId="132541AB" w14:textId="0A0050A5" w:rsidR="00754968" w:rsidRDefault="00754968" w:rsidP="00F61401">
      <w:pPr>
        <w:pStyle w:val="p1"/>
        <w:rPr>
          <w:rStyle w:val="s2"/>
        </w:rPr>
      </w:pPr>
      <w:r>
        <w:rPr>
          <w:rStyle w:val="s2"/>
        </w:rPr>
        <w:t>Θεωρούμε επίσης κρίσιμο να επισημάνουμε ότι η επιτυχής εφαρμογή της μεταρρύθμισης αποτελεί αναγκαία προϋπόθεση για την αποτελεσματική απορρόφηση κονδυλίων από το Ταμείο Ανάκαμψης και Ανθεκτικότητας. Δεν ανακαλύψαμε τώρα την ανάγκη για οικονομική αυτονομία. Είναι απαίτηση ετών, και επιβάλλεται να θεσπιστεί συγκεκριμένο ποσοστό επί του κρατικού προϋπολογισμού, το οποίο να αναπροσαρμόζεται αυτόματα ανάλογα με τις οικονομικές συνθήκες, τον πληθωρισμό και άλλους κρίσιμους δείκτες.</w:t>
      </w:r>
    </w:p>
    <w:p w14:paraId="6032B6C4" w14:textId="1E12C8EA" w:rsidR="003C790C" w:rsidRPr="003C790C" w:rsidRDefault="003C790C" w:rsidP="00F61401">
      <w:pPr>
        <w:pStyle w:val="p1"/>
        <w:rPr>
          <w:rStyle w:val="s2"/>
          <w:b/>
          <w:bCs/>
          <w:lang w:val="el-GR"/>
        </w:rPr>
      </w:pPr>
      <w:r w:rsidRPr="003C790C">
        <w:rPr>
          <w:rStyle w:val="s2"/>
          <w:b/>
          <w:bCs/>
          <w:lang w:val="el-GR"/>
        </w:rPr>
        <w:t xml:space="preserve">Κύριες και κύριοι </w:t>
      </w:r>
    </w:p>
    <w:p w14:paraId="34A9C0B3" w14:textId="6188A9C1" w:rsidR="00754968" w:rsidRPr="007E72B6" w:rsidRDefault="003C790C" w:rsidP="007E72B6">
      <w:pPr>
        <w:pStyle w:val="p1"/>
        <w:rPr>
          <w:lang w:val="el-GR"/>
        </w:rPr>
      </w:pPr>
      <w:r>
        <w:rPr>
          <w:lang w:val="el-GR"/>
        </w:rPr>
        <w:t xml:space="preserve">Ολοκληρώνοντας την εισαγωγική μου ομιλία, θα ήθελα να χαιρετίσω </w:t>
      </w:r>
      <w:r w:rsidR="00754968">
        <w:rPr>
          <w:rStyle w:val="s2"/>
        </w:rPr>
        <w:t>την κοινή μας γραμμή με τους Επαρχιακούς Οργανισμούς</w:t>
      </w:r>
      <w:r w:rsidR="000652E9">
        <w:rPr>
          <w:rStyle w:val="s2"/>
          <w:lang w:val="el-GR"/>
        </w:rPr>
        <w:t xml:space="preserve"> </w:t>
      </w:r>
      <w:r w:rsidR="004835C4">
        <w:rPr>
          <w:rStyle w:val="s2"/>
          <w:lang w:val="el-GR"/>
        </w:rPr>
        <w:t>Αυτοδιοίκησης</w:t>
      </w:r>
      <w:r w:rsidR="00754968">
        <w:rPr>
          <w:rStyle w:val="s2"/>
        </w:rPr>
        <w:t>. Η συνεργασία και η ενιαία μας φωνή αποτελούν το θεμέλιο αυτής της ιστορικής προσπάθειας. Το όραμά μας είναι κοινό: μια ισχυρή, αυτόνομη και αποτελεσματική Τοπική Αυτοδιοίκηση, αληθινά</w:t>
      </w:r>
      <w:r w:rsidR="007E72B6">
        <w:rPr>
          <w:rStyle w:val="s2"/>
          <w:lang w:val="el-GR"/>
        </w:rPr>
        <w:t xml:space="preserve"> και πρακτικά </w:t>
      </w:r>
      <w:r w:rsidR="00754968">
        <w:rPr>
          <w:rStyle w:val="s2"/>
        </w:rPr>
        <w:t xml:space="preserve"> στην υπηρεσία του πολίτη.</w:t>
      </w:r>
    </w:p>
    <w:p w14:paraId="6F5252A4" w14:textId="21CE172C" w:rsidR="00754968" w:rsidRDefault="007E72B6">
      <w:pPr>
        <w:pStyle w:val="p1"/>
      </w:pPr>
      <w:r>
        <w:rPr>
          <w:rStyle w:val="s2"/>
          <w:lang w:val="el-GR"/>
        </w:rPr>
        <w:t xml:space="preserve">Πριν κλείσω </w:t>
      </w:r>
      <w:r w:rsidR="009355EE">
        <w:rPr>
          <w:rStyle w:val="s2"/>
          <w:lang w:val="el-GR"/>
        </w:rPr>
        <w:t>επαναλαμβάνω: ο</w:t>
      </w:r>
      <w:r w:rsidR="00754968">
        <w:rPr>
          <w:rStyle w:val="s2"/>
        </w:rPr>
        <w:t>φείλουμε να είμαστε ειλικρινείς</w:t>
      </w:r>
      <w:r w:rsidR="009355EE">
        <w:rPr>
          <w:rStyle w:val="s2"/>
          <w:lang w:val="el-GR"/>
        </w:rPr>
        <w:t xml:space="preserve">, </w:t>
      </w:r>
      <w:r w:rsidR="00754968">
        <w:rPr>
          <w:rStyle w:val="s2"/>
        </w:rPr>
        <w:t xml:space="preserve">χωρίς επαρκή χρηματοδότηση, χωρίς θεσμική θωράκιση, και χωρίς έμπρακτη αναγνώριση του ρόλου των τοπικών αρχών, η μεταρρύθμιση θα αποτύχει. Εμείς δεν θα το επιτρέψουμε. </w:t>
      </w:r>
    </w:p>
    <w:p w14:paraId="44393F96" w14:textId="77777777" w:rsidR="00754968" w:rsidRDefault="00754968">
      <w:pPr>
        <w:pStyle w:val="p2"/>
      </w:pPr>
    </w:p>
    <w:p w14:paraId="63492772" w14:textId="77777777" w:rsidR="00754968" w:rsidRDefault="00754968">
      <w:pPr>
        <w:pStyle w:val="p1"/>
      </w:pPr>
      <w:r>
        <w:rPr>
          <w:rStyle w:val="s2"/>
        </w:rPr>
        <w:t>Σας ευχαριστώ.</w:t>
      </w:r>
    </w:p>
    <w:p w14:paraId="0B79215C" w14:textId="77777777" w:rsidR="005B3F58" w:rsidRDefault="005B3F58">
      <w:pPr>
        <w:pStyle w:val="p1"/>
      </w:pPr>
    </w:p>
    <w:p w14:paraId="51F24B57" w14:textId="75FB4FA7" w:rsidR="002B5591" w:rsidRPr="003C49E7" w:rsidRDefault="002B5591" w:rsidP="003C49E7">
      <w:pPr>
        <w:pStyle w:val="p1"/>
        <w:divId w:val="1794596097"/>
        <w:rPr>
          <w:lang w:val="el-GR"/>
        </w:rPr>
      </w:pPr>
    </w:p>
    <w:sectPr w:rsidR="002B5591" w:rsidRPr="003C4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591"/>
    <w:rsid w:val="000440BD"/>
    <w:rsid w:val="000504DD"/>
    <w:rsid w:val="000652E9"/>
    <w:rsid w:val="000A0129"/>
    <w:rsid w:val="000F22EE"/>
    <w:rsid w:val="00147E36"/>
    <w:rsid w:val="00151957"/>
    <w:rsid w:val="00182744"/>
    <w:rsid w:val="00190C8D"/>
    <w:rsid w:val="001A2CD5"/>
    <w:rsid w:val="001E6FA2"/>
    <w:rsid w:val="00200D3F"/>
    <w:rsid w:val="00215CBD"/>
    <w:rsid w:val="002639FB"/>
    <w:rsid w:val="002B196D"/>
    <w:rsid w:val="002B5591"/>
    <w:rsid w:val="002E4165"/>
    <w:rsid w:val="003608B1"/>
    <w:rsid w:val="00373A4C"/>
    <w:rsid w:val="003A216D"/>
    <w:rsid w:val="003C49E7"/>
    <w:rsid w:val="003C790C"/>
    <w:rsid w:val="00406B7E"/>
    <w:rsid w:val="004213D8"/>
    <w:rsid w:val="004321D1"/>
    <w:rsid w:val="004835C4"/>
    <w:rsid w:val="0050013F"/>
    <w:rsid w:val="00555288"/>
    <w:rsid w:val="0056792B"/>
    <w:rsid w:val="005B3F58"/>
    <w:rsid w:val="005F2815"/>
    <w:rsid w:val="0061765A"/>
    <w:rsid w:val="006676FA"/>
    <w:rsid w:val="00696F4F"/>
    <w:rsid w:val="006E574A"/>
    <w:rsid w:val="006F7639"/>
    <w:rsid w:val="007010EF"/>
    <w:rsid w:val="00722C31"/>
    <w:rsid w:val="00754968"/>
    <w:rsid w:val="007E72B6"/>
    <w:rsid w:val="00904DA1"/>
    <w:rsid w:val="0093422A"/>
    <w:rsid w:val="009355EE"/>
    <w:rsid w:val="009D5EA1"/>
    <w:rsid w:val="00A53703"/>
    <w:rsid w:val="00AC2C8C"/>
    <w:rsid w:val="00AC764B"/>
    <w:rsid w:val="00AE63CE"/>
    <w:rsid w:val="00B133D3"/>
    <w:rsid w:val="00CA1885"/>
    <w:rsid w:val="00CA1AC7"/>
    <w:rsid w:val="00CB0E57"/>
    <w:rsid w:val="00CE1D49"/>
    <w:rsid w:val="00D02022"/>
    <w:rsid w:val="00D445EC"/>
    <w:rsid w:val="00D7232D"/>
    <w:rsid w:val="00EB12B7"/>
    <w:rsid w:val="00ED2981"/>
    <w:rsid w:val="00EF57F5"/>
    <w:rsid w:val="00F0447A"/>
    <w:rsid w:val="00F547C2"/>
    <w:rsid w:val="00F5743D"/>
    <w:rsid w:val="00F61401"/>
    <w:rsid w:val="00FA4A9D"/>
    <w:rsid w:val="00FB4CC1"/>
    <w:rsid w:val="00FF5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DA9F5"/>
  <w15:chartTrackingRefBased/>
  <w15:docId w15:val="{CD63DDD1-F3ED-4E46-947E-9C8CB17F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55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55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55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55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55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55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55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55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55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5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55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55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55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55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55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55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55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5591"/>
    <w:rPr>
      <w:rFonts w:eastAsiaTheme="majorEastAsia" w:cstheme="majorBidi"/>
      <w:color w:val="272727" w:themeColor="text1" w:themeTint="D8"/>
    </w:rPr>
  </w:style>
  <w:style w:type="paragraph" w:styleId="Title">
    <w:name w:val="Title"/>
    <w:basedOn w:val="Normal"/>
    <w:next w:val="Normal"/>
    <w:link w:val="TitleChar"/>
    <w:uiPriority w:val="10"/>
    <w:qFormat/>
    <w:rsid w:val="002B55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55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55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55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5591"/>
    <w:pPr>
      <w:spacing w:before="160"/>
      <w:jc w:val="center"/>
    </w:pPr>
    <w:rPr>
      <w:i/>
      <w:iCs/>
      <w:color w:val="404040" w:themeColor="text1" w:themeTint="BF"/>
    </w:rPr>
  </w:style>
  <w:style w:type="character" w:customStyle="1" w:styleId="QuoteChar">
    <w:name w:val="Quote Char"/>
    <w:basedOn w:val="DefaultParagraphFont"/>
    <w:link w:val="Quote"/>
    <w:uiPriority w:val="29"/>
    <w:rsid w:val="002B5591"/>
    <w:rPr>
      <w:i/>
      <w:iCs/>
      <w:color w:val="404040" w:themeColor="text1" w:themeTint="BF"/>
    </w:rPr>
  </w:style>
  <w:style w:type="paragraph" w:styleId="ListParagraph">
    <w:name w:val="List Paragraph"/>
    <w:basedOn w:val="Normal"/>
    <w:uiPriority w:val="34"/>
    <w:qFormat/>
    <w:rsid w:val="002B5591"/>
    <w:pPr>
      <w:ind w:left="720"/>
      <w:contextualSpacing/>
    </w:pPr>
  </w:style>
  <w:style w:type="character" w:styleId="IntenseEmphasis">
    <w:name w:val="Intense Emphasis"/>
    <w:basedOn w:val="DefaultParagraphFont"/>
    <w:uiPriority w:val="21"/>
    <w:qFormat/>
    <w:rsid w:val="002B5591"/>
    <w:rPr>
      <w:i/>
      <w:iCs/>
      <w:color w:val="2F5496" w:themeColor="accent1" w:themeShade="BF"/>
    </w:rPr>
  </w:style>
  <w:style w:type="paragraph" w:styleId="IntenseQuote">
    <w:name w:val="Intense Quote"/>
    <w:basedOn w:val="Normal"/>
    <w:next w:val="Normal"/>
    <w:link w:val="IntenseQuoteChar"/>
    <w:uiPriority w:val="30"/>
    <w:qFormat/>
    <w:rsid w:val="002B5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5591"/>
    <w:rPr>
      <w:i/>
      <w:iCs/>
      <w:color w:val="2F5496" w:themeColor="accent1" w:themeShade="BF"/>
    </w:rPr>
  </w:style>
  <w:style w:type="character" w:styleId="IntenseReference">
    <w:name w:val="Intense Reference"/>
    <w:basedOn w:val="DefaultParagraphFont"/>
    <w:uiPriority w:val="32"/>
    <w:qFormat/>
    <w:rsid w:val="002B5591"/>
    <w:rPr>
      <w:b/>
      <w:bCs/>
      <w:smallCaps/>
      <w:color w:val="2F5496" w:themeColor="accent1" w:themeShade="BF"/>
      <w:spacing w:val="5"/>
    </w:rPr>
  </w:style>
  <w:style w:type="paragraph" w:customStyle="1" w:styleId="p1">
    <w:name w:val="p1"/>
    <w:basedOn w:val="Normal"/>
    <w:rsid w:val="002B5591"/>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DefaultParagraphFont"/>
    <w:rsid w:val="002B5591"/>
  </w:style>
  <w:style w:type="paragraph" w:customStyle="1" w:styleId="p2">
    <w:name w:val="p2"/>
    <w:basedOn w:val="Normal"/>
    <w:rsid w:val="002B5591"/>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DefaultParagraphFont"/>
    <w:rsid w:val="00ED2981"/>
  </w:style>
  <w:style w:type="paragraph" w:customStyle="1" w:styleId="p3">
    <w:name w:val="p3"/>
    <w:basedOn w:val="Normal"/>
    <w:rsid w:val="005B3F58"/>
    <w:pPr>
      <w:spacing w:before="100" w:beforeAutospacing="1" w:after="100" w:afterAutospacing="1" w:line="240" w:lineRule="auto"/>
    </w:pPr>
    <w:rPr>
      <w:rFonts w:ascii="Times New Roman" w:hAnsi="Times New Roman" w:cs="Times New Roman"/>
      <w:kern w:val="0"/>
      <w14:ligatures w14:val="none"/>
    </w:rPr>
  </w:style>
  <w:style w:type="character" w:customStyle="1" w:styleId="apple-tab-span">
    <w:name w:val="apple-tab-span"/>
    <w:basedOn w:val="DefaultParagraphFont"/>
    <w:rsid w:val="005B3F58"/>
  </w:style>
  <w:style w:type="paragraph" w:customStyle="1" w:styleId="p4">
    <w:name w:val="p4"/>
    <w:basedOn w:val="Normal"/>
    <w:rsid w:val="000A0129"/>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596097">
      <w:bodyDiv w:val="1"/>
      <w:marLeft w:val="0"/>
      <w:marRight w:val="0"/>
      <w:marTop w:val="0"/>
      <w:marBottom w:val="0"/>
      <w:divBdr>
        <w:top w:val="none" w:sz="0" w:space="0" w:color="auto"/>
        <w:left w:val="none" w:sz="0" w:space="0" w:color="auto"/>
        <w:bottom w:val="none" w:sz="0" w:space="0" w:color="auto"/>
        <w:right w:val="none" w:sz="0" w:space="0" w:color="auto"/>
      </w:divBdr>
      <w:divsChild>
        <w:div w:id="862479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manousopoulos</dc:creator>
  <cp:keywords/>
  <dc:description/>
  <cp:lastModifiedBy>Revecca Michael</cp:lastModifiedBy>
  <cp:revision>2</cp:revision>
  <cp:lastPrinted>2025-04-10T09:20:00Z</cp:lastPrinted>
  <dcterms:created xsi:type="dcterms:W3CDTF">2025-04-11T11:19:00Z</dcterms:created>
  <dcterms:modified xsi:type="dcterms:W3CDTF">2025-04-11T11:19:00Z</dcterms:modified>
</cp:coreProperties>
</file>